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BE" w:rsidRPr="00943187" w:rsidRDefault="000771BE" w:rsidP="002030E1">
      <w:pPr>
        <w:rPr>
          <w:sz w:val="44"/>
          <w:szCs w:val="44"/>
        </w:rPr>
      </w:pPr>
      <w:r w:rsidRPr="00943187">
        <w:rPr>
          <w:sz w:val="44"/>
          <w:szCs w:val="44"/>
        </w:rPr>
        <w:t>Liquiditätsprobleme mit grauem Gold – geht das?</w:t>
      </w:r>
    </w:p>
    <w:p w:rsidR="007A337D" w:rsidRPr="007A337D" w:rsidRDefault="00943187" w:rsidP="007A337D">
      <w:r>
        <w:rPr>
          <w:b/>
          <w:sz w:val="24"/>
          <w:szCs w:val="24"/>
        </w:rPr>
        <w:t xml:space="preserve">Der Baustoff </w:t>
      </w:r>
      <w:r w:rsidRPr="00943187">
        <w:rPr>
          <w:b/>
          <w:sz w:val="24"/>
          <w:szCs w:val="24"/>
        </w:rPr>
        <w:t>Beton kann</w:t>
      </w:r>
      <w:r>
        <w:rPr>
          <w:b/>
          <w:sz w:val="24"/>
          <w:szCs w:val="24"/>
        </w:rPr>
        <w:t xml:space="preserve"> trotz großer Nachf</w:t>
      </w:r>
      <w:r w:rsidR="00F67E71">
        <w:rPr>
          <w:b/>
          <w:sz w:val="24"/>
          <w:szCs w:val="24"/>
        </w:rPr>
        <w:t>rage</w:t>
      </w:r>
      <w:r w:rsidR="007A337D">
        <w:rPr>
          <w:b/>
          <w:sz w:val="24"/>
          <w:szCs w:val="24"/>
        </w:rPr>
        <w:t xml:space="preserve"> einen </w:t>
      </w:r>
      <w:r w:rsidRPr="00943187">
        <w:rPr>
          <w:b/>
          <w:sz w:val="24"/>
          <w:szCs w:val="24"/>
        </w:rPr>
        <w:t>Hersteller ins Schwanken bringen.</w:t>
      </w:r>
      <w:r w:rsidR="007A337D">
        <w:rPr>
          <w:b/>
          <w:sz w:val="24"/>
          <w:szCs w:val="24"/>
        </w:rPr>
        <w:t xml:space="preserve"> Bei Liquiditätsproblemen ist der Blick eines neutralen Beraters oft Gold wert!</w:t>
      </w:r>
    </w:p>
    <w:p w:rsidR="00F67E71" w:rsidRDefault="000771BE" w:rsidP="002030E1">
      <w:pPr>
        <w:rPr>
          <w:rStyle w:val="tekstcontent"/>
        </w:rPr>
      </w:pPr>
      <w:r w:rsidRPr="000771BE">
        <w:t>Beton ist in Sachen Bau nicht mehr wegzudenken</w:t>
      </w:r>
      <w:r>
        <w:t>. Ein Baustoff</w:t>
      </w:r>
      <w:r w:rsidR="00F67E71">
        <w:t>,</w:t>
      </w:r>
      <w:r>
        <w:t xml:space="preserve"> der von Bauherrn und Architekten gleichermaßen geschätzt wird. </w:t>
      </w:r>
      <w:r w:rsidR="00943187">
        <w:rPr>
          <w:rStyle w:val="tekstcontent"/>
        </w:rPr>
        <w:t>Bauunternehmern sind die schnelle Verarbeitbarkeit und die Brandschutzeigenschaften wichtig, während Architekten die Vielfältigkeit, die Robustheit und den relativ günstige</w:t>
      </w:r>
      <w:r w:rsidR="00F67E71">
        <w:rPr>
          <w:rStyle w:val="tekstcontent"/>
        </w:rPr>
        <w:t>n Preis des Baustoffs schätzen.</w:t>
      </w:r>
    </w:p>
    <w:p w:rsidR="00087676" w:rsidRPr="006E0A95" w:rsidRDefault="00943187" w:rsidP="002030E1">
      <w:r>
        <w:rPr>
          <w:rStyle w:val="tekstcontent"/>
        </w:rPr>
        <w:t>Trotzdem muss ein Herstellerunternehmen den Wandel der Zeit im Auge haben.</w:t>
      </w:r>
      <w:r w:rsidR="007A337D">
        <w:t xml:space="preserve"> Die Beobachtung der Mitbewerber</w:t>
      </w:r>
      <w:r w:rsidR="000771BE">
        <w:t xml:space="preserve"> </w:t>
      </w:r>
      <w:r w:rsidR="007A337D">
        <w:t>und</w:t>
      </w:r>
      <w:r w:rsidR="000771BE">
        <w:t xml:space="preserve"> Innovationen sind gefragt, um sich auf diesem </w:t>
      </w:r>
      <w:r w:rsidR="007A337D">
        <w:t xml:space="preserve">schwierigen Markt </w:t>
      </w:r>
      <w:r w:rsidR="000771BE">
        <w:t>behaupten</w:t>
      </w:r>
      <w:r w:rsidR="007A337D">
        <w:t xml:space="preserve"> zu können</w:t>
      </w:r>
      <w:r w:rsidR="000771BE">
        <w:t xml:space="preserve">. </w:t>
      </w:r>
      <w:r w:rsidR="007A337D">
        <w:t xml:space="preserve">„Sind die Liquiditätsprobleme aber schon da, ist schnelle Hilfe gefragt“, so Gerhard Beyer vom </w:t>
      </w:r>
      <w:proofErr w:type="spellStart"/>
      <w:r w:rsidR="007A337D">
        <w:t>ifb</w:t>
      </w:r>
      <w:proofErr w:type="spellEnd"/>
      <w:r w:rsidR="007A337D">
        <w:t xml:space="preserve"> Institut für Fördermittelberatung</w:t>
      </w:r>
      <w:r w:rsidR="00AB2E53">
        <w:t xml:space="preserve"> aus Bad Oeynhausen. Der Interimsmanager und Unternehmensberater spricht aus der Erfahrung seiner langjährigen Praxis. „Es ist mir immer eine Freude, den Ursachen auf den Grund zu gehen und Lösungen zu finden. Bei Liquiditätsproblem</w:t>
      </w:r>
      <w:r w:rsidR="005C5E6B">
        <w:t>en</w:t>
      </w:r>
      <w:r w:rsidR="00AB2E53">
        <w:t xml:space="preserve"> einen </w:t>
      </w:r>
      <w:r w:rsidR="00F67E71">
        <w:t>permanent</w:t>
      </w:r>
      <w:r w:rsidR="00AB2E53">
        <w:t xml:space="preserve"> in Anspruch genommenen Kontokorrentkredit zu erhöhen</w:t>
      </w:r>
      <w:r w:rsidR="005C5E6B">
        <w:t>,</w:t>
      </w:r>
      <w:r w:rsidR="00AB2E53">
        <w:t xml:space="preserve"> ist meist die teuerste Lösung und häufig zu kurz gedacht.“</w:t>
      </w:r>
    </w:p>
    <w:p w:rsidR="002030E1" w:rsidRDefault="002030E1" w:rsidP="002030E1">
      <w:pPr>
        <w:rPr>
          <w:b/>
          <w:i/>
        </w:rPr>
      </w:pPr>
      <w:r w:rsidRPr="00705129">
        <w:rPr>
          <w:b/>
          <w:i/>
        </w:rPr>
        <w:t xml:space="preserve">Fallbeispiel: </w:t>
      </w:r>
      <w:r w:rsidR="006E0A95">
        <w:rPr>
          <w:b/>
          <w:i/>
        </w:rPr>
        <w:t>Betonwerk</w:t>
      </w:r>
    </w:p>
    <w:p w:rsidR="00D26E21" w:rsidRDefault="005D6C5D" w:rsidP="005D6C5D">
      <w:r w:rsidRPr="005D6C5D">
        <w:t>Ein Betonwerk aus dem südlichen Niedersachsen</w:t>
      </w:r>
      <w:r w:rsidR="005C5E6B">
        <w:t>, das bereits</w:t>
      </w:r>
      <w:r w:rsidRPr="005D6C5D">
        <w:t xml:space="preserve"> in zweiter Generation </w:t>
      </w:r>
      <w:r w:rsidR="005C5E6B">
        <w:t xml:space="preserve">geführt wird, gerät in </w:t>
      </w:r>
      <w:r w:rsidRPr="005D6C5D">
        <w:t xml:space="preserve">wirtschaftliche Schwierigkeiten </w:t>
      </w:r>
      <w:r w:rsidR="005C5E6B">
        <w:t>durch massive Liquiditätsprobleme. Der Steuerberater rät</w:t>
      </w:r>
      <w:r w:rsidR="00F67E71">
        <w:t>,</w:t>
      </w:r>
      <w:r w:rsidR="005C5E6B">
        <w:t xml:space="preserve"> eine Erhöhung des Kontokorrentkredits bei der Hausbank durchzusetzen, doch die Bank lehnt ab. Sie empfiehlt stattdessen, sich einen qualifizierten Berater zu suchen, </w:t>
      </w:r>
      <w:r w:rsidR="005C5E6B" w:rsidRPr="005D6C5D">
        <w:t>der die Ursachen der Krise analysiert und entsprechende Maßnahmen zur Verbesserung der wirtschaftlichen Situation erarbeitet.</w:t>
      </w:r>
      <w:r w:rsidR="005C5E6B">
        <w:t xml:space="preserve"> </w:t>
      </w:r>
      <w:r w:rsidR="00D26E21">
        <w:t>Für</w:t>
      </w:r>
      <w:r w:rsidR="005C5E6B">
        <w:t xml:space="preserve"> </w:t>
      </w:r>
      <w:r w:rsidR="00D26E21">
        <w:t>weitere Gespräche zur Liquiditätserhöhung des Betonwerks</w:t>
      </w:r>
      <w:r w:rsidR="005C5E6B">
        <w:t xml:space="preserve"> fordert die Hausbank ein Gutachten, das an IDW S6 </w:t>
      </w:r>
      <w:r w:rsidR="00D26E21">
        <w:t>(ein Standard für Sanierungsgutachten des Instituts der Wirtschaftsprüfer) angelehnt ist.</w:t>
      </w:r>
    </w:p>
    <w:p w:rsidR="005D6C5D" w:rsidRPr="005D6C5D" w:rsidRDefault="005D6C5D" w:rsidP="005D6C5D">
      <w:r w:rsidRPr="005D6C5D">
        <w:t xml:space="preserve">Das Betonwerk </w:t>
      </w:r>
      <w:r w:rsidR="00211051">
        <w:t xml:space="preserve">ist </w:t>
      </w:r>
      <w:r w:rsidRPr="005D6C5D">
        <w:t>in zwei rechtlich selbstständige Geschäftsbereiche unterglie</w:t>
      </w:r>
      <w:r w:rsidR="00D26E21">
        <w:t>der</w:t>
      </w:r>
      <w:r w:rsidR="006A6B5F">
        <w:t>t:</w:t>
      </w:r>
      <w:r w:rsidR="006A6B5F">
        <w:br/>
      </w:r>
      <w:r w:rsidR="00D26E21">
        <w:t>Die Verbundsteinpflaste</w:t>
      </w:r>
      <w:r w:rsidR="003C34BB">
        <w:t xml:space="preserve">r </w:t>
      </w:r>
      <w:r w:rsidR="00D26E21">
        <w:t xml:space="preserve">GmbH und </w:t>
      </w:r>
      <w:r w:rsidR="00211051">
        <w:t xml:space="preserve">die </w:t>
      </w:r>
      <w:r w:rsidR="00D26E21">
        <w:t>Stahlbetonfertigteile</w:t>
      </w:r>
      <w:r w:rsidRPr="005D6C5D">
        <w:t xml:space="preserve"> GmbH</w:t>
      </w:r>
      <w:r w:rsidR="00D26E21">
        <w:t>.</w:t>
      </w:r>
    </w:p>
    <w:p w:rsidR="00E05044" w:rsidRDefault="00E05044" w:rsidP="00A8001A">
      <w:pPr>
        <w:pStyle w:val="Listenabsatz"/>
        <w:numPr>
          <w:ilvl w:val="0"/>
          <w:numId w:val="3"/>
        </w:numPr>
      </w:pPr>
      <w:r>
        <w:t xml:space="preserve">Die </w:t>
      </w:r>
      <w:r w:rsidR="00392E51">
        <w:t>Verbundsteinpflaster GmbH v</w:t>
      </w:r>
      <w:r w:rsidR="005D6C5D" w:rsidRPr="005D6C5D">
        <w:t>ermarktet Pflastersteine überwiegend im Umkreis von</w:t>
      </w:r>
      <w:r w:rsidR="003C34BB">
        <w:t xml:space="preserve"> ca. </w:t>
      </w:r>
      <w:r w:rsidR="005D6C5D" w:rsidRPr="005D6C5D">
        <w:t xml:space="preserve">80 km an den Baustoffhandel </w:t>
      </w:r>
      <w:r w:rsidR="00F67E71">
        <w:t xml:space="preserve">- </w:t>
      </w:r>
      <w:r w:rsidR="003C34BB">
        <w:t xml:space="preserve">aber auch an </w:t>
      </w:r>
      <w:r w:rsidR="005D6C5D" w:rsidRPr="005D6C5D">
        <w:t>Garten</w:t>
      </w:r>
      <w:r w:rsidR="003C34BB">
        <w:t>-</w:t>
      </w:r>
      <w:r w:rsidR="00392E51">
        <w:t xml:space="preserve"> und Landschaftsbauer. In einer ersten</w:t>
      </w:r>
      <w:r w:rsidR="00392E51" w:rsidRPr="005D6C5D">
        <w:t xml:space="preserve"> Analyse </w:t>
      </w:r>
      <w:r w:rsidR="00392E51">
        <w:t xml:space="preserve">stellt der </w:t>
      </w:r>
      <w:proofErr w:type="spellStart"/>
      <w:r w:rsidR="00392E51">
        <w:t>ifb</w:t>
      </w:r>
      <w:proofErr w:type="spellEnd"/>
      <w:r w:rsidR="00392E51">
        <w:t>-Berater fest</w:t>
      </w:r>
      <w:r w:rsidR="00392E51" w:rsidRPr="005D6C5D">
        <w:t>, dass der Umsatz gegenüber dem Vergleichs-Zeitraum des V</w:t>
      </w:r>
      <w:r w:rsidR="00392E51">
        <w:t>orjahres um 22 % geschrumpft ist</w:t>
      </w:r>
      <w:r w:rsidR="00392E51" w:rsidRPr="005D6C5D">
        <w:t xml:space="preserve">. </w:t>
      </w:r>
      <w:r w:rsidR="00392E51">
        <w:t xml:space="preserve">Seit eineinhalb Jahren gibt es keinen </w:t>
      </w:r>
      <w:r w:rsidR="00392E51" w:rsidRPr="005D6C5D">
        <w:t>Ve</w:t>
      </w:r>
      <w:r w:rsidR="00392E51">
        <w:t xml:space="preserve">rtriebsmitarbeiter mehr, </w:t>
      </w:r>
      <w:r w:rsidR="00392E51" w:rsidRPr="005D6C5D">
        <w:t xml:space="preserve">der </w:t>
      </w:r>
      <w:r w:rsidR="00392E51">
        <w:t xml:space="preserve">wie früher regelmäßig die Kunden betreuen könnte. </w:t>
      </w:r>
      <w:r>
        <w:t>Hinzu kommt, dass der</w:t>
      </w:r>
      <w:r w:rsidR="00392E51">
        <w:t xml:space="preserve"> Warenbestand an </w:t>
      </w:r>
      <w:r w:rsidR="00392E51" w:rsidRPr="005D6C5D">
        <w:t>Pflastersteine</w:t>
      </w:r>
      <w:r w:rsidR="00392E51">
        <w:t>n wesentlich zu hoch</w:t>
      </w:r>
      <w:r>
        <w:t xml:space="preserve"> ist </w:t>
      </w:r>
      <w:r w:rsidR="00392E51">
        <w:t xml:space="preserve">und </w:t>
      </w:r>
      <w:r w:rsidR="00392E51" w:rsidRPr="005D6C5D">
        <w:t>in keinem Verhältnis zum Umsatz</w:t>
      </w:r>
      <w:r>
        <w:t xml:space="preserve"> steht</w:t>
      </w:r>
      <w:r w:rsidR="00392E51">
        <w:t>. Der</w:t>
      </w:r>
      <w:r w:rsidR="00392E51" w:rsidRPr="005D6C5D">
        <w:t xml:space="preserve"> Lagerumschlagsfaktor bet</w:t>
      </w:r>
      <w:r w:rsidR="00392E51">
        <w:t>rägt 2,66.</w:t>
      </w:r>
      <w:r w:rsidR="00392E51" w:rsidRPr="005D6C5D">
        <w:t xml:space="preserve"> </w:t>
      </w:r>
      <w:r w:rsidR="00392E51">
        <w:t>Einen Absatzplan zu den einzelnen Artikeln gibt es nicht.</w:t>
      </w:r>
      <w:r w:rsidR="00CA5287">
        <w:br/>
      </w:r>
      <w:r w:rsidR="00392E51">
        <w:t>Gerhard Beyer</w:t>
      </w:r>
      <w:r w:rsidR="00CA5287">
        <w:t xml:space="preserve"> vom </w:t>
      </w:r>
      <w:proofErr w:type="spellStart"/>
      <w:r w:rsidR="00CA5287">
        <w:t>ifb</w:t>
      </w:r>
      <w:proofErr w:type="spellEnd"/>
      <w:r w:rsidR="00CA5287">
        <w:t xml:space="preserve"> Institut für Fördermittelberatung</w:t>
      </w:r>
      <w:r w:rsidR="00392E51">
        <w:t xml:space="preserve"> analysiert das Produktsortiment und stellt fest, dass</w:t>
      </w:r>
      <w:r w:rsidR="00CE4606">
        <w:t xml:space="preserve"> </w:t>
      </w:r>
      <w:r w:rsidR="006A6B5F">
        <w:t>Pflastersteine</w:t>
      </w:r>
      <w:r w:rsidR="00651A70">
        <w:t xml:space="preserve"> im</w:t>
      </w:r>
      <w:r w:rsidR="00CE4606">
        <w:t xml:space="preserve"> sogenannte</w:t>
      </w:r>
      <w:r w:rsidR="00651A70">
        <w:t>n</w:t>
      </w:r>
      <w:r w:rsidR="00CE4606">
        <w:t xml:space="preserve"> „H“-Profil einen erheblichen Anteil </w:t>
      </w:r>
      <w:r w:rsidR="00651A70">
        <w:t>des Verkaufs ausmachen</w:t>
      </w:r>
      <w:r w:rsidR="00CE4606">
        <w:t>.</w:t>
      </w:r>
      <w:r w:rsidR="00651A70">
        <w:t xml:space="preserve"> Seine Recherchen ergeben allerdings auch, dass</w:t>
      </w:r>
      <w:r w:rsidR="00CE4606">
        <w:t xml:space="preserve"> ein Großteil der </w:t>
      </w:r>
      <w:r>
        <w:t xml:space="preserve">einheimischen </w:t>
      </w:r>
      <w:r w:rsidR="00CE4606">
        <w:t xml:space="preserve">Wettbewerber diese </w:t>
      </w:r>
      <w:r w:rsidR="00A8001A">
        <w:t>„H“-</w:t>
      </w:r>
      <w:r w:rsidR="00CE4606">
        <w:t xml:space="preserve">Profil nicht mehr </w:t>
      </w:r>
      <w:r w:rsidR="00A8001A">
        <w:t>im Angebot haben.</w:t>
      </w:r>
      <w:r w:rsidR="00CE4606">
        <w:t xml:space="preserve"> </w:t>
      </w:r>
      <w:r w:rsidR="00A8001A">
        <w:t xml:space="preserve">Im Laufe der Zeit drängten osteuropäische Unternehmen auf den deutschen Markt. Sie </w:t>
      </w:r>
      <w:r>
        <w:t xml:space="preserve">können das </w:t>
      </w:r>
      <w:r w:rsidR="00A8001A">
        <w:t>„H“-Profil günstiger an</w:t>
      </w:r>
      <w:r>
        <w:t>bieten.</w:t>
      </w:r>
      <w:r w:rsidR="00871458">
        <w:br/>
      </w:r>
      <w:r>
        <w:t xml:space="preserve">Beyers </w:t>
      </w:r>
      <w:r w:rsidR="00A8001A">
        <w:t>Nachkalkulation</w:t>
      </w:r>
      <w:r>
        <w:t xml:space="preserve"> bestätigt seine</w:t>
      </w:r>
      <w:r w:rsidR="00A8001A">
        <w:t xml:space="preserve"> Vermutung, dass das „H“-Profil inzwischen unter dem Kalkulationswert liegt – und zwar um 15 Prozent.</w:t>
      </w:r>
      <w:r>
        <w:t xml:space="preserve"> Hinzu kommt, dass sich auch die Preise der Vorlieferanten für Zement, Füller und Granit weit</w:t>
      </w:r>
      <w:r w:rsidR="00F67E71">
        <w:t>er erhöht hatten.  Die Folge</w:t>
      </w:r>
      <w:r>
        <w:t>: Der Wareneinsatz erhöht sich im Verhältnis zum Umsatz.</w:t>
      </w:r>
      <w:r w:rsidR="00A8001A">
        <w:t xml:space="preserve"> </w:t>
      </w:r>
      <w:r w:rsidR="00F67E71">
        <w:t xml:space="preserve">Je </w:t>
      </w:r>
      <w:r w:rsidR="00A8001A">
        <w:t xml:space="preserve">mehr Pflastersteine im „H“-Profil </w:t>
      </w:r>
      <w:r w:rsidR="00A8001A">
        <w:lastRenderedPageBreak/>
        <w:t xml:space="preserve">produziert und verkauft werden, </w:t>
      </w:r>
      <w:r w:rsidR="00F67E71">
        <w:t xml:space="preserve">desto </w:t>
      </w:r>
      <w:r>
        <w:t>schlechter wird demzufolge</w:t>
      </w:r>
      <w:r w:rsidR="00A8001A" w:rsidRPr="005D6C5D">
        <w:t xml:space="preserve"> das Unternehm</w:t>
      </w:r>
      <w:r>
        <w:t>ensergebnis.</w:t>
      </w:r>
      <w:r w:rsidR="00871458">
        <w:br/>
      </w:r>
    </w:p>
    <w:p w:rsidR="005D6C5D" w:rsidRPr="005D6C5D" w:rsidRDefault="005D6C5D" w:rsidP="005D6C5D">
      <w:pPr>
        <w:pStyle w:val="Listenabsatz"/>
        <w:numPr>
          <w:ilvl w:val="0"/>
          <w:numId w:val="3"/>
        </w:numPr>
      </w:pPr>
      <w:r w:rsidRPr="00871458">
        <w:t>Die Stahlbetonfertigteile</w:t>
      </w:r>
      <w:r w:rsidR="00F67E71">
        <w:t xml:space="preserve"> GmbH</w:t>
      </w:r>
      <w:r w:rsidR="00871458" w:rsidRPr="00871458">
        <w:t xml:space="preserve"> </w:t>
      </w:r>
      <w:r w:rsidRPr="00871458">
        <w:t>vermarktet</w:t>
      </w:r>
      <w:r w:rsidR="00871458" w:rsidRPr="00871458">
        <w:t xml:space="preserve"> Betondecken und Fertiggaragen</w:t>
      </w:r>
      <w:r w:rsidRPr="00871458">
        <w:t xml:space="preserve"> B</w:t>
      </w:r>
      <w:r w:rsidR="005C5E6B" w:rsidRPr="00871458">
        <w:t>auunternehmen und Privatkunden</w:t>
      </w:r>
      <w:r w:rsidR="00871458" w:rsidRPr="00871458">
        <w:t xml:space="preserve"> im Umkreis</w:t>
      </w:r>
      <w:r w:rsidR="005C5E6B" w:rsidRPr="00871458">
        <w:t>.</w:t>
      </w:r>
      <w:r w:rsidR="00871458">
        <w:br/>
      </w:r>
      <w:r w:rsidR="00982C2E">
        <w:t xml:space="preserve">Die </w:t>
      </w:r>
      <w:r w:rsidR="00871458">
        <w:t>Bestandsaufnahme</w:t>
      </w:r>
      <w:r w:rsidR="00982C2E">
        <w:t xml:space="preserve"> des </w:t>
      </w:r>
      <w:proofErr w:type="spellStart"/>
      <w:r w:rsidR="00982C2E">
        <w:t>ibf</w:t>
      </w:r>
      <w:proofErr w:type="spellEnd"/>
      <w:r w:rsidR="00982C2E">
        <w:t>-Beraters</w:t>
      </w:r>
      <w:r w:rsidR="00871458">
        <w:t xml:space="preserve"> im Stahlbetonw</w:t>
      </w:r>
      <w:r w:rsidRPr="005D6C5D">
        <w:t>erk ergab ähnliche Probleme</w:t>
      </w:r>
      <w:r w:rsidR="00871458">
        <w:t xml:space="preserve"> wie in der Verbundsteinpflaster GmbH</w:t>
      </w:r>
      <w:proofErr w:type="gramStart"/>
      <w:r w:rsidR="00871458">
        <w:t>.</w:t>
      </w:r>
      <w:proofErr w:type="gramEnd"/>
      <w:r w:rsidR="00871458">
        <w:br/>
      </w:r>
      <w:r w:rsidRPr="005D6C5D">
        <w:t>Bedingt durch massive Preiserhöhungen auf dem Stahlsektor erhöhte sich</w:t>
      </w:r>
      <w:r w:rsidR="00871458">
        <w:t xml:space="preserve"> der Wareneinsatz zum Umsatz um mehr als 10 %. Auch das schlägt natürlich auf das Betriebsergebnis durch.</w:t>
      </w:r>
    </w:p>
    <w:p w:rsidR="00982C2E" w:rsidRPr="00C96FCD" w:rsidRDefault="003828C7" w:rsidP="005D6C5D">
      <w:pPr>
        <w:rPr>
          <w:b/>
        </w:rPr>
      </w:pPr>
      <w:r w:rsidRPr="00C96FCD">
        <w:rPr>
          <w:b/>
        </w:rPr>
        <w:t>Die Aufgabe des Beraters:</w:t>
      </w:r>
    </w:p>
    <w:p w:rsidR="00C96FCD" w:rsidRPr="005D6C5D" w:rsidRDefault="00C96FCD" w:rsidP="00C96FCD">
      <w:r>
        <w:t>Die vordringlichste Aufgabe</w:t>
      </w:r>
      <w:r w:rsidRPr="005D6C5D">
        <w:t xml:space="preserve"> </w:t>
      </w:r>
      <w:r>
        <w:t>ist</w:t>
      </w:r>
      <w:r w:rsidR="00F67E71">
        <w:t xml:space="preserve"> es</w:t>
      </w:r>
      <w:r>
        <w:t>, die Liquidität zu sichern und in Zusammenarbeit mit dem Unternehmer ein Sanierungsgutachten, angelehnt an die IDW S6, für die Hausbank zu erstellen.</w:t>
      </w:r>
    </w:p>
    <w:p w:rsidR="00F67E71" w:rsidRDefault="00C96FCD" w:rsidP="005D6C5D">
      <w:r>
        <w:t>Dazu</w:t>
      </w:r>
      <w:r w:rsidR="005E5D69">
        <w:t xml:space="preserve"> gehört natürlich die </w:t>
      </w:r>
      <w:r w:rsidR="005D6C5D" w:rsidRPr="005D6C5D">
        <w:t xml:space="preserve">Analyse </w:t>
      </w:r>
      <w:r w:rsidR="005E5D69">
        <w:t>zur Feststellung der</w:t>
      </w:r>
      <w:r w:rsidR="005D6C5D" w:rsidRPr="005D6C5D">
        <w:t xml:space="preserve"> Problemfelder </w:t>
      </w:r>
      <w:r w:rsidR="005E5D69">
        <w:t xml:space="preserve">und ihren Ursachen </w:t>
      </w:r>
      <w:r w:rsidR="005D6C5D" w:rsidRPr="005D6C5D">
        <w:t xml:space="preserve">in </w:t>
      </w:r>
      <w:r w:rsidR="005E5D69">
        <w:t>beiden</w:t>
      </w:r>
      <w:r w:rsidR="005D6C5D" w:rsidRPr="005D6C5D">
        <w:t xml:space="preserve"> Gesellschaften.</w:t>
      </w:r>
      <w:r w:rsidR="005E5D69">
        <w:t xml:space="preserve"> Es wird ein Maßnahmenkatalog</w:t>
      </w:r>
      <w:r w:rsidR="005D6C5D" w:rsidRPr="005D6C5D">
        <w:t xml:space="preserve"> </w:t>
      </w:r>
      <w:r w:rsidR="005E5D69">
        <w:t>zur Liquiditätssicherung erstellt</w:t>
      </w:r>
      <w:r w:rsidR="005D6C5D" w:rsidRPr="005D6C5D">
        <w:t>.</w:t>
      </w:r>
      <w:r w:rsidR="005E5D69">
        <w:t xml:space="preserve"> Ein quartalsbezogener Absatzplan legt die Produktionsfreigabe für die einzelnen Artikel, unter </w:t>
      </w:r>
      <w:r w:rsidR="005E5D69" w:rsidRPr="005D6C5D">
        <w:t>Berücksichtigung der Lagerbestände</w:t>
      </w:r>
      <w:r w:rsidR="005E5D69">
        <w:t>, fest. Der Lagerumschlag soll den</w:t>
      </w:r>
      <w:r w:rsidR="005D6C5D" w:rsidRPr="005D6C5D">
        <w:t xml:space="preserve"> Faktor 4,9 unte</w:t>
      </w:r>
      <w:r w:rsidR="005E5D69">
        <w:t>rschreiten</w:t>
      </w:r>
      <w:r w:rsidR="005D6C5D" w:rsidRPr="005D6C5D">
        <w:t xml:space="preserve">. </w:t>
      </w:r>
      <w:r w:rsidR="005E5D69">
        <w:t xml:space="preserve">Es soll ein Bestellstopp-System installiert werden, das den Kauf von Ware nur zulässt, wenn der Bestand geprüft ist und es keine Alternativen gibt. Mit den Lieferanten schießt der Berater Stundungsvereinbarungen ab und vereinbart darüber hinaus </w:t>
      </w:r>
      <w:r w:rsidR="005D6C5D" w:rsidRPr="005D6C5D">
        <w:t>Rahmen</w:t>
      </w:r>
      <w:r w:rsidR="005E5D69">
        <w:t xml:space="preserve">bedingungen für beide Gesellschaften, </w:t>
      </w:r>
      <w:r w:rsidR="00F67E71">
        <w:t xml:space="preserve">um die Einkaufspreise </w:t>
      </w:r>
      <w:r w:rsidR="005D6C5D" w:rsidRPr="005D6C5D">
        <w:t>über eine</w:t>
      </w:r>
      <w:r w:rsidR="005E5D69">
        <w:t>n Zeitraum von 6 Monaten zu sichern.</w:t>
      </w:r>
      <w:r w:rsidR="00037C6D">
        <w:t xml:space="preserve"> Der </w:t>
      </w:r>
      <w:r w:rsidR="005E5D69">
        <w:t xml:space="preserve">Berater </w:t>
      </w:r>
      <w:r w:rsidR="00037C6D">
        <w:t xml:space="preserve">führt </w:t>
      </w:r>
      <w:r w:rsidR="005E5D69">
        <w:t xml:space="preserve">eine laufende </w:t>
      </w:r>
      <w:r w:rsidR="005D6C5D" w:rsidRPr="005D6C5D">
        <w:t>Lagerbestandsanalyse</w:t>
      </w:r>
      <w:r w:rsidR="00037C6D">
        <w:t xml:space="preserve"> ein</w:t>
      </w:r>
      <w:r w:rsidR="005E5D69">
        <w:t>, damit</w:t>
      </w:r>
      <w:r w:rsidR="005D6C5D" w:rsidRPr="005D6C5D">
        <w:t xml:space="preserve"> Bestellung</w:t>
      </w:r>
      <w:r w:rsidR="00037C6D">
        <w:t xml:space="preserve">en automatisiert erfolgen, sobald </w:t>
      </w:r>
      <w:r w:rsidR="005D6C5D" w:rsidRPr="005D6C5D">
        <w:t>die Lager</w:t>
      </w:r>
      <w:r w:rsidR="00F67E71">
        <w:t>reichweite unterschritten ist.</w:t>
      </w:r>
    </w:p>
    <w:p w:rsidR="005D6C5D" w:rsidRPr="005D6C5D" w:rsidRDefault="00037C6D" w:rsidP="005D6C5D">
      <w:r>
        <w:t>Die Entwicklung innovativer neuer Pflasters</w:t>
      </w:r>
      <w:r w:rsidR="005D6C5D" w:rsidRPr="005D6C5D">
        <w:t>teine</w:t>
      </w:r>
      <w:r>
        <w:t xml:space="preserve"> hält er für ebenso wichtig, wie die </w:t>
      </w:r>
      <w:r w:rsidR="005D6C5D" w:rsidRPr="005D6C5D">
        <w:t>Einstellung eines Vertriebsmitarbeiters</w:t>
      </w:r>
      <w:r>
        <w:t xml:space="preserve">. Zukünftig ist ein wöchentlicher Liquiditätsplan zu erstellen und es wird ein neues </w:t>
      </w:r>
      <w:r w:rsidR="005D6C5D" w:rsidRPr="005D6C5D">
        <w:t>Kalkulationssystems</w:t>
      </w:r>
      <w:r>
        <w:t xml:space="preserve"> eingeführt.</w:t>
      </w:r>
    </w:p>
    <w:p w:rsidR="005D6C5D" w:rsidRPr="005D6C5D" w:rsidRDefault="00037C6D" w:rsidP="005D6C5D">
      <w:r>
        <w:t xml:space="preserve">Gerhard Beyer erstellt eine </w:t>
      </w:r>
      <w:r w:rsidR="005D6C5D" w:rsidRPr="005D6C5D">
        <w:t xml:space="preserve">Analyse der Wirtschaftlichkeit </w:t>
      </w:r>
      <w:r>
        <w:t>beider</w:t>
      </w:r>
      <w:r w:rsidR="005D6C5D" w:rsidRPr="005D6C5D">
        <w:t xml:space="preserve"> Geschäftsbereiche</w:t>
      </w:r>
      <w:r>
        <w:t xml:space="preserve"> und macht eine Rentabilitätsv</w:t>
      </w:r>
      <w:r w:rsidR="005D6C5D" w:rsidRPr="005D6C5D">
        <w:t>orschau für die nächsten 2 Jahre</w:t>
      </w:r>
      <w:r>
        <w:t>, unter Berücksichtigung n</w:t>
      </w:r>
      <w:r w:rsidR="005D6C5D" w:rsidRPr="005D6C5D">
        <w:t>euer</w:t>
      </w:r>
      <w:r>
        <w:t xml:space="preserve"> Produkte und</w:t>
      </w:r>
      <w:r w:rsidR="005D6C5D" w:rsidRPr="005D6C5D">
        <w:t xml:space="preserve"> der Rahmenverträge </w:t>
      </w:r>
      <w:r>
        <w:t>für den Einkauf.</w:t>
      </w:r>
    </w:p>
    <w:p w:rsidR="005D6C5D" w:rsidRPr="003C797E" w:rsidRDefault="007F0A8C" w:rsidP="005D6C5D">
      <w:pPr>
        <w:rPr>
          <w:b/>
        </w:rPr>
      </w:pPr>
      <w:r>
        <w:rPr>
          <w:b/>
        </w:rPr>
        <w:t>Erste Maßnahmen</w:t>
      </w:r>
      <w:r w:rsidR="003C797E" w:rsidRPr="003C797E">
        <w:rPr>
          <w:b/>
        </w:rPr>
        <w:t>:</w:t>
      </w:r>
    </w:p>
    <w:p w:rsidR="005D6C5D" w:rsidRPr="005D6C5D" w:rsidRDefault="003C797E" w:rsidP="005D6C5D">
      <w:r>
        <w:t xml:space="preserve">Die Verbundsteinpflaster GmbH stellte einen erfahrenen </w:t>
      </w:r>
      <w:r w:rsidR="005D6C5D" w:rsidRPr="005D6C5D">
        <w:t xml:space="preserve">Vertriebsmitarbeiter </w:t>
      </w:r>
      <w:r>
        <w:t xml:space="preserve">ein und startete mit der Entwicklung neuer Pflastersteinprodukte </w:t>
      </w:r>
      <w:r w:rsidR="005D6C5D" w:rsidRPr="005D6C5D">
        <w:t xml:space="preserve"> </w:t>
      </w:r>
      <w:r>
        <w:t xml:space="preserve">durch. Die Pflasterideen kommen beim Handel gut an. Um mit neuen Formen in die Produktion zu gehen, ist eine </w:t>
      </w:r>
      <w:r w:rsidRPr="007F0A8C">
        <w:t xml:space="preserve">Investition in Höhe von </w:t>
      </w:r>
      <w:r w:rsidRPr="007F0A8C">
        <w:rPr>
          <w:b/>
        </w:rPr>
        <w:t>68.000 Euro</w:t>
      </w:r>
      <w:r w:rsidRPr="007F0A8C">
        <w:t xml:space="preserve"> nötig</w:t>
      </w:r>
      <w:r w:rsidR="007F0A8C" w:rsidRPr="007F0A8C">
        <w:t>.</w:t>
      </w:r>
    </w:p>
    <w:p w:rsidR="005D6C5D" w:rsidRPr="005D6C5D" w:rsidRDefault="007F0A8C" w:rsidP="005D6C5D">
      <w:r>
        <w:t>Es werden Rahmenverträge mit den Lieferanten vereinbart. Erste Prognosen ergeben Einsparungen im Bereich Einkauf  von ca. 10 – 12 Prozent.</w:t>
      </w:r>
    </w:p>
    <w:p w:rsidR="00D44AFD" w:rsidRDefault="007F0A8C" w:rsidP="00D44AFD">
      <w:r>
        <w:t xml:space="preserve">Die Stahlbetonfertigteile GmbH passt ihren Zement für die Deckenfertigung den Qualitäten der Mitbewerber an. Statt 100 Prozent des teuren Heidelberger </w:t>
      </w:r>
      <w:proofErr w:type="gramStart"/>
      <w:r>
        <w:t>Zement</w:t>
      </w:r>
      <w:proofErr w:type="gramEnd"/>
      <w:r>
        <w:t xml:space="preserve"> 425 zu verwenden, soll zukünftig  ein weitaus günstigerer Zement (</w:t>
      </w:r>
      <w:proofErr w:type="spellStart"/>
      <w:r>
        <w:t>Spenner</w:t>
      </w:r>
      <w:proofErr w:type="spellEnd"/>
      <w:r>
        <w:t xml:space="preserve"> Zement </w:t>
      </w:r>
      <w:r w:rsidRPr="005D6C5D">
        <w:t xml:space="preserve">425)  </w:t>
      </w:r>
      <w:r>
        <w:t>beigemischt werden. Die Preisdifferenz macht</w:t>
      </w:r>
      <w:r w:rsidRPr="005D6C5D">
        <w:t xml:space="preserve">  40 </w:t>
      </w:r>
      <w:r w:rsidR="00D44AFD">
        <w:t>Prozent aus und so ergibt sich eine jährliche Kosteneinsparung von 24.800 Euro. Um die Ersparnis zu realisieren, muss ein zweites Silo angeschafft werden. Dazu werden 10.000,- Euro benötigt, die sich bereits nach 4,8 Monaten amortisieren würden.</w:t>
      </w:r>
    </w:p>
    <w:p w:rsidR="00A724F0" w:rsidRPr="005D6C5D" w:rsidRDefault="00D44AFD" w:rsidP="00D44AFD">
      <w:r>
        <w:t xml:space="preserve">Eine umfangreiche Analyse des </w:t>
      </w:r>
      <w:proofErr w:type="spellStart"/>
      <w:r>
        <w:t>ifb</w:t>
      </w:r>
      <w:proofErr w:type="spellEnd"/>
      <w:r>
        <w:t xml:space="preserve">-Beraters ergab weiter, dass die Fertigung der Fertiggaragen unwirtschaftlich ist. In diesem Bereich müsste so viel Geld in die Hand genommen werden, um die </w:t>
      </w:r>
      <w:r>
        <w:lastRenderedPageBreak/>
        <w:t>Produktion umzustrukturieren, dass nur ein Verkauf in Frage kommt.</w:t>
      </w:r>
      <w:r w:rsidR="00A724F0">
        <w:t xml:space="preserve"> Der Verkaufserlös konnte dann wesentlich zur Verbesserung der Liquidität beitragen.</w:t>
      </w:r>
    </w:p>
    <w:p w:rsidR="006E0A95" w:rsidRDefault="006E0A95" w:rsidP="005D6C5D">
      <w:pPr>
        <w:rPr>
          <w:b/>
        </w:rPr>
      </w:pPr>
      <w:r>
        <w:rPr>
          <w:b/>
        </w:rPr>
        <w:t>Fazit des Beraters:</w:t>
      </w:r>
    </w:p>
    <w:p w:rsidR="005D6C5D" w:rsidRPr="006E0A95" w:rsidRDefault="00AF3A86" w:rsidP="005D6C5D">
      <w:pPr>
        <w:rPr>
          <w:b/>
        </w:rPr>
      </w:pPr>
      <w:r>
        <w:t xml:space="preserve">„Die Umsetzung der Maßnahmen und die positive Markteinschätzung prognostizierten im Absatzplan und der </w:t>
      </w:r>
      <w:r w:rsidR="005D6C5D" w:rsidRPr="005D6C5D">
        <w:t>Rentabilitätsvorschau eine gute Unternehmensentwicklung</w:t>
      </w:r>
      <w:r>
        <w:t>.“</w:t>
      </w:r>
    </w:p>
    <w:p w:rsidR="00F67E71" w:rsidRDefault="005D6C5D" w:rsidP="0010690D">
      <w:r w:rsidRPr="005D6C5D">
        <w:t>Eine Erhöhung der Kontokorrentl</w:t>
      </w:r>
      <w:r w:rsidR="006A6B5F">
        <w:t>inie bei einem Zinssatz von 14 Prozent</w:t>
      </w:r>
      <w:r w:rsidRPr="005D6C5D">
        <w:t xml:space="preserve"> kam für den Berater nicht in Frage. </w:t>
      </w:r>
      <w:r w:rsidR="00AD7F9B">
        <w:t>Bestärkt durch</w:t>
      </w:r>
      <w:r w:rsidRPr="005D6C5D">
        <w:t xml:space="preserve"> </w:t>
      </w:r>
      <w:r w:rsidR="00AD7F9B">
        <w:t>das Gutachten</w:t>
      </w:r>
      <w:r w:rsidRPr="005D6C5D">
        <w:t xml:space="preserve"> und </w:t>
      </w:r>
      <w:r w:rsidR="00F67E71">
        <w:t>den</w:t>
      </w:r>
      <w:r w:rsidR="00AD7F9B">
        <w:t xml:space="preserve"> b</w:t>
      </w:r>
      <w:r w:rsidR="0010690D">
        <w:t xml:space="preserve">ereits erfolgreich eingeleiteten </w:t>
      </w:r>
      <w:r w:rsidRPr="005D6C5D">
        <w:t>Maßnahmen</w:t>
      </w:r>
      <w:r w:rsidR="00AD7F9B">
        <w:t>,</w:t>
      </w:r>
      <w:r w:rsidRPr="005D6C5D">
        <w:t xml:space="preserve"> </w:t>
      </w:r>
      <w:r w:rsidR="00AD7F9B">
        <w:t>schlägt</w:t>
      </w:r>
      <w:r w:rsidRPr="005D6C5D">
        <w:t xml:space="preserve"> der Berater des </w:t>
      </w:r>
      <w:proofErr w:type="spellStart"/>
      <w:r w:rsidRPr="005D6C5D">
        <w:t>ifb</w:t>
      </w:r>
      <w:proofErr w:type="spellEnd"/>
      <w:r w:rsidRPr="005D6C5D">
        <w:t xml:space="preserve">-Instituts </w:t>
      </w:r>
      <w:r w:rsidR="00AD7F9B">
        <w:t xml:space="preserve">der Hausbank </w:t>
      </w:r>
      <w:r w:rsidRPr="005D6C5D">
        <w:t xml:space="preserve">vor, </w:t>
      </w:r>
      <w:r w:rsidR="00AD7F9B">
        <w:t xml:space="preserve">zuallererst </w:t>
      </w:r>
      <w:r w:rsidRPr="005D6C5D">
        <w:t xml:space="preserve">mit </w:t>
      </w:r>
      <w:r w:rsidR="00AD7F9B">
        <w:t>einem langfristigen</w:t>
      </w:r>
      <w:r w:rsidR="0010690D">
        <w:t xml:space="preserve"> und preiswerten</w:t>
      </w:r>
      <w:r w:rsidR="00AD7F9B">
        <w:t xml:space="preserve"> KfW-</w:t>
      </w:r>
      <w:r w:rsidR="00AD7F9B" w:rsidRPr="005D6C5D">
        <w:t xml:space="preserve">Unternehmerkredit </w:t>
      </w:r>
      <w:r w:rsidRPr="005D6C5D">
        <w:t xml:space="preserve">in </w:t>
      </w:r>
      <w:r w:rsidRPr="006A6B5F">
        <w:t xml:space="preserve">Höhe von  800.000 Euro </w:t>
      </w:r>
      <w:r w:rsidR="006A6B5F" w:rsidRPr="006A6B5F">
        <w:t>zu einem Zinssatz von 4,4 Prozent</w:t>
      </w:r>
      <w:r w:rsidR="0010690D" w:rsidRPr="006A6B5F">
        <w:t xml:space="preserve"> </w:t>
      </w:r>
      <w:r w:rsidR="00AD7F9B" w:rsidRPr="006A6B5F">
        <w:t xml:space="preserve">die </w:t>
      </w:r>
      <w:r w:rsidR="00AD7F9B" w:rsidRPr="0010690D">
        <w:t xml:space="preserve">Kontokorrentlinie umzuschulden. </w:t>
      </w:r>
      <w:r w:rsidR="006A6B5F">
        <w:t xml:space="preserve">Zusätzlich wurde eine Kreditlinie in Höhe von 150.000 Euro beantragt, um Spitzen vor allem am Monatsende aufzufangen. </w:t>
      </w:r>
      <w:r w:rsidR="0010690D" w:rsidRPr="0010690D">
        <w:t xml:space="preserve">Trotz </w:t>
      </w:r>
      <w:r w:rsidR="0010690D" w:rsidRPr="005D6C5D">
        <w:t>schlechter Bonitä</w:t>
      </w:r>
      <w:r w:rsidR="0010690D">
        <w:t>t und ungünstiger Sicherheiten</w:t>
      </w:r>
      <w:r w:rsidR="006A6B5F">
        <w:t>-L</w:t>
      </w:r>
      <w:r w:rsidR="0010690D">
        <w:t xml:space="preserve">age </w:t>
      </w:r>
      <w:r w:rsidR="006A6B5F">
        <w:t xml:space="preserve">zeigte sich die Bank von dem Konzept überzeugt und willigte in den Lösungsvorschlag ein. Mit dem Fördermittelkredit konnte das Unternehmen einen deutlichen Zinsvorteil und damit weiter Kosten einsparen. </w:t>
      </w:r>
      <w:r w:rsidR="0010690D">
        <w:t xml:space="preserve"> </w:t>
      </w:r>
    </w:p>
    <w:p w:rsidR="0010690D" w:rsidRDefault="0010690D" w:rsidP="0010690D">
      <w:r>
        <w:t xml:space="preserve">Gerhard Beyer beantragte dazu </w:t>
      </w:r>
      <w:r w:rsidRPr="005D6C5D">
        <w:t>ei</w:t>
      </w:r>
      <w:r>
        <w:t>ne Haftungsfreistellung von 50 Prozent und ein</w:t>
      </w:r>
      <w:r w:rsidR="00605F48">
        <w:t>e</w:t>
      </w:r>
      <w:r>
        <w:t xml:space="preserve"> Bürgschaft über </w:t>
      </w:r>
      <w:bookmarkStart w:id="0" w:name="_GoBack"/>
      <w:r w:rsidRPr="00B7394C">
        <w:t>die N</w:t>
      </w:r>
      <w:r w:rsidR="00B7394C" w:rsidRPr="00B7394C">
        <w:t xml:space="preserve">iedersachsen Bank. </w:t>
      </w:r>
      <w:r w:rsidR="00605F48" w:rsidRPr="00B7394C">
        <w:t>So löst sich die</w:t>
      </w:r>
      <w:r w:rsidRPr="00B7394C">
        <w:t xml:space="preserve"> </w:t>
      </w:r>
      <w:proofErr w:type="spellStart"/>
      <w:r w:rsidR="00B7394C" w:rsidRPr="00B7394C">
        <w:t>Besicherungsproblematik</w:t>
      </w:r>
      <w:proofErr w:type="spellEnd"/>
      <w:r w:rsidRPr="00B7394C">
        <w:t>.</w:t>
      </w:r>
      <w:bookmarkEnd w:id="0"/>
    </w:p>
    <w:p w:rsidR="005D6C5D" w:rsidRPr="005D6C5D" w:rsidRDefault="005D6C5D" w:rsidP="005D6C5D">
      <w:r w:rsidRPr="005D6C5D">
        <w:t>Für die Finanzierung der Investitionen in neue Formen für Pf</w:t>
      </w:r>
      <w:r w:rsidR="00605F48">
        <w:t>lasterstei</w:t>
      </w:r>
      <w:r w:rsidR="00F67E71">
        <w:t>ne  und das geplante Zementsilo</w:t>
      </w:r>
      <w:r w:rsidR="00605F48">
        <w:t xml:space="preserve"> (78.000,- </w:t>
      </w:r>
      <w:proofErr w:type="gramStart"/>
      <w:r w:rsidR="00605F48">
        <w:t>Euro</w:t>
      </w:r>
      <w:r w:rsidRPr="005D6C5D">
        <w:t xml:space="preserve"> </w:t>
      </w:r>
      <w:r w:rsidR="00605F48">
        <w:t>)</w:t>
      </w:r>
      <w:proofErr w:type="gramEnd"/>
      <w:r w:rsidR="00605F48">
        <w:t xml:space="preserve"> schlägt der </w:t>
      </w:r>
      <w:proofErr w:type="spellStart"/>
      <w:r w:rsidR="00605F48">
        <w:t>ifb</w:t>
      </w:r>
      <w:proofErr w:type="spellEnd"/>
      <w:r w:rsidR="00605F48">
        <w:t xml:space="preserve">-Berater der Hausbank </w:t>
      </w:r>
      <w:r w:rsidRPr="005D6C5D">
        <w:t>die Betriebsmittelvarian</w:t>
      </w:r>
      <w:r w:rsidR="00605F48">
        <w:t xml:space="preserve">te des KfW – Unternehmerkredits vor. Um </w:t>
      </w:r>
      <w:r w:rsidRPr="005D6C5D">
        <w:t>die Kreditvergabe entsprechen abzusichern</w:t>
      </w:r>
      <w:r w:rsidR="00605F48">
        <w:t>, wird die Förderbürgschaft eingebunden</w:t>
      </w:r>
      <w:r w:rsidRPr="005D6C5D">
        <w:t xml:space="preserve">. </w:t>
      </w:r>
    </w:p>
    <w:p w:rsidR="006E0A95" w:rsidRDefault="006048C6" w:rsidP="005D6C5D">
      <w:r w:rsidRPr="006048C6">
        <w:rPr>
          <w:b/>
        </w:rPr>
        <w:t>Das Ergebnis:</w:t>
      </w:r>
    </w:p>
    <w:p w:rsidR="00C630CB" w:rsidRDefault="005D6C5D" w:rsidP="005D6C5D">
      <w:r w:rsidRPr="005D6C5D">
        <w:t>Nach der Präsentat</w:t>
      </w:r>
      <w:r w:rsidR="00C630CB">
        <w:t xml:space="preserve">ion des ganzheitlichen Konzepts </w:t>
      </w:r>
      <w:r w:rsidRPr="005D6C5D">
        <w:t xml:space="preserve">zeigte sich </w:t>
      </w:r>
      <w:r w:rsidR="00C630CB">
        <w:t>die Hausbank</w:t>
      </w:r>
      <w:r w:rsidRPr="005D6C5D">
        <w:t xml:space="preserve"> aufgeschlossen. </w:t>
      </w:r>
      <w:r w:rsidR="00C630CB">
        <w:t>Sie</w:t>
      </w:r>
      <w:r w:rsidRPr="005D6C5D">
        <w:t xml:space="preserve"> erklärte sich bereit, </w:t>
      </w:r>
      <w:r w:rsidR="00C630CB">
        <w:t xml:space="preserve">zur Lösung des </w:t>
      </w:r>
      <w:r w:rsidRPr="005D6C5D">
        <w:t>Finanzierungsproblem</w:t>
      </w:r>
      <w:r w:rsidR="00F67E71">
        <w:t>s</w:t>
      </w:r>
      <w:r w:rsidRPr="005D6C5D">
        <w:t xml:space="preserve"> </w:t>
      </w:r>
      <w:r w:rsidR="00C630CB">
        <w:t>bei</w:t>
      </w:r>
      <w:r w:rsidRPr="005D6C5D">
        <w:t xml:space="preserve">zutragen und </w:t>
      </w:r>
      <w:r w:rsidR="00C630CB">
        <w:t>beantragt die</w:t>
      </w:r>
      <w:r w:rsidRPr="005D6C5D">
        <w:t xml:space="preserve"> Fördermittel unter der Bedingung, dass der Berater </w:t>
      </w:r>
      <w:r w:rsidR="00C630CB">
        <w:t xml:space="preserve">des </w:t>
      </w:r>
      <w:proofErr w:type="spellStart"/>
      <w:r w:rsidR="00C630CB">
        <w:t>ifb</w:t>
      </w:r>
      <w:proofErr w:type="spellEnd"/>
      <w:r w:rsidR="00C630CB">
        <w:t>-Instituts</w:t>
      </w:r>
      <w:r w:rsidRPr="005D6C5D">
        <w:t xml:space="preserve"> für </w:t>
      </w:r>
      <w:proofErr w:type="gramStart"/>
      <w:r w:rsidRPr="005D6C5D">
        <w:t>eine</w:t>
      </w:r>
      <w:proofErr w:type="gramEnd"/>
      <w:r w:rsidRPr="005D6C5D">
        <w:t xml:space="preserve"> Zeitraum von min</w:t>
      </w:r>
      <w:r w:rsidR="00C630CB">
        <w:t>destens 6 Monaten die Interimsg</w:t>
      </w:r>
      <w:r w:rsidRPr="005D6C5D">
        <w:t>eschäftsführung übernimmt</w:t>
      </w:r>
      <w:r w:rsidR="00C630CB">
        <w:t>. So hat die</w:t>
      </w:r>
      <w:r w:rsidRPr="005D6C5D">
        <w:t xml:space="preserve"> Hausb</w:t>
      </w:r>
      <w:r w:rsidR="00C630CB">
        <w:t>ank die Sicherheit hat, dass alle</w:t>
      </w:r>
      <w:r w:rsidRPr="005D6C5D">
        <w:t xml:space="preserve"> Maßnahmen aus dem Gutachten</w:t>
      </w:r>
      <w:r w:rsidR="00C630CB">
        <w:t xml:space="preserve"> umgesetzt werden.</w:t>
      </w:r>
    </w:p>
    <w:p w:rsidR="00C0461E" w:rsidRPr="005D6C5D" w:rsidRDefault="00C630CB" w:rsidP="005D6C5D">
      <w:r>
        <w:t>Kurze Zeit später zeigte sich bereits d</w:t>
      </w:r>
      <w:r w:rsidR="005D6C5D" w:rsidRPr="005D6C5D">
        <w:t>er Erfolg</w:t>
      </w:r>
      <w:r>
        <w:t xml:space="preserve">. </w:t>
      </w:r>
      <w:r w:rsidR="005D6C5D" w:rsidRPr="005D6C5D">
        <w:t xml:space="preserve"> </w:t>
      </w:r>
      <w:r>
        <w:t>Die</w:t>
      </w:r>
      <w:r w:rsidR="005D6C5D" w:rsidRPr="005D6C5D">
        <w:t xml:space="preserve"> Liquiditätszufuhr </w:t>
      </w:r>
      <w:r>
        <w:t xml:space="preserve">machte eine schnelle Umsetzung aller Maßnahmen möglich. Das </w:t>
      </w:r>
      <w:r w:rsidR="005D6C5D" w:rsidRPr="005D6C5D">
        <w:t xml:space="preserve">Unternehmen </w:t>
      </w:r>
      <w:r>
        <w:t xml:space="preserve">hat </w:t>
      </w:r>
      <w:r w:rsidR="005D6C5D" w:rsidRPr="005D6C5D">
        <w:t>inzwischen die Talsohle durchschnitten und befindet sich wieder auf Kurs</w:t>
      </w:r>
      <w:r>
        <w:t>.</w:t>
      </w:r>
    </w:p>
    <w:sectPr w:rsidR="00C0461E" w:rsidRPr="005D6C5D" w:rsidSect="009A52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21126"/>
    <w:multiLevelType w:val="hybridMultilevel"/>
    <w:tmpl w:val="9BF6DB94"/>
    <w:lvl w:ilvl="0" w:tplc="7D34BE00">
      <w:numFmt w:val="bullet"/>
      <w:lvlText w:val=""/>
      <w:lvlJc w:val="left"/>
      <w:pPr>
        <w:ind w:left="294" w:hanging="360"/>
      </w:pPr>
      <w:rPr>
        <w:rFonts w:ascii="Symbol" w:eastAsiaTheme="minorHAnsi" w:hAnsi="Symbol" w:cs="Times New Roman"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
    <w:nsid w:val="6FC067AE"/>
    <w:multiLevelType w:val="hybridMultilevel"/>
    <w:tmpl w:val="0430F08E"/>
    <w:lvl w:ilvl="0" w:tplc="BA0A966A">
      <w:numFmt w:val="bullet"/>
      <w:lvlText w:val=""/>
      <w:lvlJc w:val="left"/>
      <w:pPr>
        <w:ind w:left="294" w:hanging="360"/>
      </w:pPr>
      <w:rPr>
        <w:rFonts w:ascii="Symbol" w:eastAsiaTheme="minorHAnsi" w:hAnsi="Symbol" w:cs="Times New Roman" w:hint="default"/>
      </w:rPr>
    </w:lvl>
    <w:lvl w:ilvl="1" w:tplc="04070003">
      <w:start w:val="1"/>
      <w:numFmt w:val="bullet"/>
      <w:lvlText w:val="o"/>
      <w:lvlJc w:val="left"/>
      <w:pPr>
        <w:ind w:left="1014" w:hanging="360"/>
      </w:pPr>
      <w:rPr>
        <w:rFonts w:ascii="Courier New" w:hAnsi="Courier New" w:cs="Courier New" w:hint="default"/>
      </w:rPr>
    </w:lvl>
    <w:lvl w:ilvl="2" w:tplc="04070005">
      <w:start w:val="1"/>
      <w:numFmt w:val="bullet"/>
      <w:lvlText w:val=""/>
      <w:lvlJc w:val="left"/>
      <w:pPr>
        <w:ind w:left="1734" w:hanging="360"/>
      </w:pPr>
      <w:rPr>
        <w:rFonts w:ascii="Wingdings" w:hAnsi="Wingdings" w:hint="default"/>
      </w:rPr>
    </w:lvl>
    <w:lvl w:ilvl="3" w:tplc="04070001">
      <w:start w:val="1"/>
      <w:numFmt w:val="bullet"/>
      <w:lvlText w:val=""/>
      <w:lvlJc w:val="left"/>
      <w:pPr>
        <w:ind w:left="2454" w:hanging="360"/>
      </w:pPr>
      <w:rPr>
        <w:rFonts w:ascii="Symbol" w:hAnsi="Symbol" w:hint="default"/>
      </w:rPr>
    </w:lvl>
    <w:lvl w:ilvl="4" w:tplc="04070003">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
    <w:nsid w:val="734B5727"/>
    <w:multiLevelType w:val="hybridMultilevel"/>
    <w:tmpl w:val="392A83E8"/>
    <w:lvl w:ilvl="0" w:tplc="9CCA5B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E1"/>
    <w:rsid w:val="00037C6D"/>
    <w:rsid w:val="00062F7C"/>
    <w:rsid w:val="000771BE"/>
    <w:rsid w:val="00087676"/>
    <w:rsid w:val="0010690D"/>
    <w:rsid w:val="00153C07"/>
    <w:rsid w:val="001E5A06"/>
    <w:rsid w:val="002030E1"/>
    <w:rsid w:val="00211051"/>
    <w:rsid w:val="002814C3"/>
    <w:rsid w:val="002E120C"/>
    <w:rsid w:val="003828C7"/>
    <w:rsid w:val="00392E51"/>
    <w:rsid w:val="003C34BB"/>
    <w:rsid w:val="003C797E"/>
    <w:rsid w:val="00542878"/>
    <w:rsid w:val="00546C0C"/>
    <w:rsid w:val="005C5E6B"/>
    <w:rsid w:val="005D6C5D"/>
    <w:rsid w:val="005E5D69"/>
    <w:rsid w:val="005F3E10"/>
    <w:rsid w:val="006048C6"/>
    <w:rsid w:val="00605F48"/>
    <w:rsid w:val="00646423"/>
    <w:rsid w:val="00651A70"/>
    <w:rsid w:val="006A6B5F"/>
    <w:rsid w:val="006C36B7"/>
    <w:rsid w:val="006D263B"/>
    <w:rsid w:val="006E0A95"/>
    <w:rsid w:val="007A337D"/>
    <w:rsid w:val="007F0A8C"/>
    <w:rsid w:val="00871458"/>
    <w:rsid w:val="008C363D"/>
    <w:rsid w:val="00943187"/>
    <w:rsid w:val="009715A9"/>
    <w:rsid w:val="00982C2E"/>
    <w:rsid w:val="00A724F0"/>
    <w:rsid w:val="00A8001A"/>
    <w:rsid w:val="00AB2E53"/>
    <w:rsid w:val="00AD7F9B"/>
    <w:rsid w:val="00AF3A86"/>
    <w:rsid w:val="00B510FD"/>
    <w:rsid w:val="00B7394C"/>
    <w:rsid w:val="00C0461E"/>
    <w:rsid w:val="00C554CE"/>
    <w:rsid w:val="00C630CB"/>
    <w:rsid w:val="00C96FCD"/>
    <w:rsid w:val="00CA5287"/>
    <w:rsid w:val="00CE4606"/>
    <w:rsid w:val="00D26E21"/>
    <w:rsid w:val="00D44AFD"/>
    <w:rsid w:val="00DF70AD"/>
    <w:rsid w:val="00E05044"/>
    <w:rsid w:val="00E92E28"/>
    <w:rsid w:val="00F56BE3"/>
    <w:rsid w:val="00F6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0E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461E"/>
    <w:pPr>
      <w:ind w:left="720"/>
      <w:contextualSpacing/>
    </w:pPr>
  </w:style>
  <w:style w:type="paragraph" w:styleId="Textkrper">
    <w:name w:val="Body Text"/>
    <w:basedOn w:val="Standard"/>
    <w:link w:val="TextkrperZchn"/>
    <w:rsid w:val="00C0461E"/>
    <w:pPr>
      <w:spacing w:after="0" w:line="240" w:lineRule="auto"/>
      <w:jc w:val="both"/>
    </w:pPr>
    <w:rPr>
      <w:rFonts w:ascii="Times New Roman" w:eastAsia="Times New Roman" w:hAnsi="Times New Roman" w:cs="Times New Roman"/>
      <w:bCs/>
      <w:sz w:val="32"/>
      <w:szCs w:val="24"/>
      <w:lang w:eastAsia="de-DE"/>
    </w:rPr>
  </w:style>
  <w:style w:type="character" w:customStyle="1" w:styleId="TextkrperZchn">
    <w:name w:val="Textkörper Zchn"/>
    <w:basedOn w:val="Absatz-Standardschriftart"/>
    <w:link w:val="Textkrper"/>
    <w:rsid w:val="00C0461E"/>
    <w:rPr>
      <w:rFonts w:ascii="Times New Roman" w:eastAsia="Times New Roman" w:hAnsi="Times New Roman" w:cs="Times New Roman"/>
      <w:bCs/>
      <w:sz w:val="32"/>
      <w:szCs w:val="24"/>
      <w:lang w:eastAsia="de-DE"/>
    </w:rPr>
  </w:style>
  <w:style w:type="character" w:customStyle="1" w:styleId="tekstcontent">
    <w:name w:val="tekstcontent"/>
    <w:basedOn w:val="Absatz-Standardschriftart"/>
    <w:rsid w:val="00087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0E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461E"/>
    <w:pPr>
      <w:ind w:left="720"/>
      <w:contextualSpacing/>
    </w:pPr>
  </w:style>
  <w:style w:type="paragraph" w:styleId="Textkrper">
    <w:name w:val="Body Text"/>
    <w:basedOn w:val="Standard"/>
    <w:link w:val="TextkrperZchn"/>
    <w:rsid w:val="00C0461E"/>
    <w:pPr>
      <w:spacing w:after="0" w:line="240" w:lineRule="auto"/>
      <w:jc w:val="both"/>
    </w:pPr>
    <w:rPr>
      <w:rFonts w:ascii="Times New Roman" w:eastAsia="Times New Roman" w:hAnsi="Times New Roman" w:cs="Times New Roman"/>
      <w:bCs/>
      <w:sz w:val="32"/>
      <w:szCs w:val="24"/>
      <w:lang w:eastAsia="de-DE"/>
    </w:rPr>
  </w:style>
  <w:style w:type="character" w:customStyle="1" w:styleId="TextkrperZchn">
    <w:name w:val="Textkörper Zchn"/>
    <w:basedOn w:val="Absatz-Standardschriftart"/>
    <w:link w:val="Textkrper"/>
    <w:rsid w:val="00C0461E"/>
    <w:rPr>
      <w:rFonts w:ascii="Times New Roman" w:eastAsia="Times New Roman" w:hAnsi="Times New Roman" w:cs="Times New Roman"/>
      <w:bCs/>
      <w:sz w:val="32"/>
      <w:szCs w:val="24"/>
      <w:lang w:eastAsia="de-DE"/>
    </w:rPr>
  </w:style>
  <w:style w:type="character" w:customStyle="1" w:styleId="tekstcontent">
    <w:name w:val="tekstcontent"/>
    <w:basedOn w:val="Absatz-Standardschriftart"/>
    <w:rsid w:val="0008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7441">
      <w:bodyDiv w:val="1"/>
      <w:marLeft w:val="0"/>
      <w:marRight w:val="0"/>
      <w:marTop w:val="0"/>
      <w:marBottom w:val="0"/>
      <w:divBdr>
        <w:top w:val="none" w:sz="0" w:space="0" w:color="auto"/>
        <w:left w:val="none" w:sz="0" w:space="0" w:color="auto"/>
        <w:bottom w:val="none" w:sz="0" w:space="0" w:color="auto"/>
        <w:right w:val="none" w:sz="0" w:space="0" w:color="auto"/>
      </w:divBdr>
      <w:divsChild>
        <w:div w:id="65688321">
          <w:marLeft w:val="0"/>
          <w:marRight w:val="0"/>
          <w:marTop w:val="0"/>
          <w:marBottom w:val="0"/>
          <w:divBdr>
            <w:top w:val="none" w:sz="0" w:space="0" w:color="auto"/>
            <w:left w:val="none" w:sz="0" w:space="0" w:color="auto"/>
            <w:bottom w:val="none" w:sz="0" w:space="0" w:color="auto"/>
            <w:right w:val="none" w:sz="0" w:space="0" w:color="auto"/>
          </w:divBdr>
        </w:div>
        <w:div w:id="2048408731">
          <w:marLeft w:val="0"/>
          <w:marRight w:val="0"/>
          <w:marTop w:val="0"/>
          <w:marBottom w:val="0"/>
          <w:divBdr>
            <w:top w:val="none" w:sz="0" w:space="0" w:color="auto"/>
            <w:left w:val="none" w:sz="0" w:space="0" w:color="auto"/>
            <w:bottom w:val="none" w:sz="0" w:space="0" w:color="auto"/>
            <w:right w:val="none" w:sz="0" w:space="0" w:color="auto"/>
          </w:divBdr>
        </w:div>
        <w:div w:id="26427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889E-BCAF-40CB-9CB9-450B0354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7806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dc:creator>
  <cp:lastModifiedBy>cj</cp:lastModifiedBy>
  <cp:revision>26</cp:revision>
  <dcterms:created xsi:type="dcterms:W3CDTF">2016-11-27T10:07:00Z</dcterms:created>
  <dcterms:modified xsi:type="dcterms:W3CDTF">2016-11-29T16:34:00Z</dcterms:modified>
</cp:coreProperties>
</file>